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6B" w:rsidRPr="00523D6B" w:rsidRDefault="00523D6B" w:rsidP="00523D6B">
      <w:pPr>
        <w:pStyle w:val="a8"/>
        <w:rPr>
          <w:rFonts w:ascii="Times New Roman" w:hAnsi="Times New Roman" w:cs="Times New Roman"/>
          <w:sz w:val="28"/>
          <w:szCs w:val="28"/>
        </w:rPr>
      </w:pPr>
      <w:r w:rsidRPr="00523D6B">
        <w:rPr>
          <w:rFonts w:ascii="Times New Roman" w:hAnsi="Times New Roman" w:cs="Times New Roman"/>
          <w:sz w:val="28"/>
          <w:szCs w:val="28"/>
        </w:rPr>
        <w:t>Оплата детского сада и льготы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76575" cy="1943100"/>
            <wp:effectExtent l="19050" t="0" r="9525" b="0"/>
            <wp:docPr id="1" name="Рисунок 1" descr="fe530d a84191e807784f829abf09d34523aa25 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530d a84191e807784f829abf09d34523aa25 m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93329"/>
          <w:sz w:val="28"/>
          <w:szCs w:val="28"/>
        </w:rPr>
      </w:pPr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  С 01 февраля 2023 года установлена родительская плата за присмотр и уход за детьми, осваивающими образовательные программы дошкольного образования в муниципальных дошкольных образовательных учреждениях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</w:rPr>
        <w:t> городского округа, - в сумме 100 рублей в день.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93329"/>
          <w:sz w:val="28"/>
          <w:szCs w:val="28"/>
        </w:rPr>
      </w:pPr>
      <w:r w:rsidRPr="00523D6B">
        <w:rPr>
          <w:rFonts w:ascii="Times New Roman" w:hAnsi="Times New Roman" w:cs="Times New Roman"/>
          <w:color w:val="393329"/>
          <w:sz w:val="28"/>
          <w:szCs w:val="28"/>
        </w:rPr>
        <w:t>  Освобождаются от взимания родительской платы за присмотр и уход за детьми в муниципальных дошкольных</w:t>
      </w:r>
      <w:r>
        <w:rPr>
          <w:rFonts w:ascii="Times New Roman" w:hAnsi="Times New Roman" w:cs="Times New Roman"/>
          <w:color w:val="393329"/>
          <w:sz w:val="28"/>
          <w:szCs w:val="28"/>
        </w:rPr>
        <w:t xml:space="preserve"> образовательных учреждениях :</w:t>
      </w:r>
      <w:proofErr w:type="gramStart"/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</w:t>
      </w:r>
      <w:proofErr w:type="gramEnd"/>
      <w:r w:rsidRPr="00523D6B">
        <w:rPr>
          <w:rFonts w:ascii="Times New Roman" w:hAnsi="Times New Roman" w:cs="Times New Roman"/>
          <w:color w:val="393329"/>
          <w:sz w:val="28"/>
          <w:szCs w:val="28"/>
        </w:rPr>
        <w:t>родители (законные пре</w:t>
      </w:r>
      <w:r>
        <w:rPr>
          <w:rFonts w:ascii="Times New Roman" w:hAnsi="Times New Roman" w:cs="Times New Roman"/>
          <w:color w:val="393329"/>
          <w:sz w:val="28"/>
          <w:szCs w:val="28"/>
        </w:rPr>
        <w:t>дставители) детей – инвалидов;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-законные представители детей-сирот и детей, оставшихся без поп</w:t>
      </w:r>
      <w:r>
        <w:rPr>
          <w:rFonts w:ascii="Times New Roman" w:hAnsi="Times New Roman" w:cs="Times New Roman"/>
          <w:color w:val="393329"/>
          <w:sz w:val="28"/>
          <w:szCs w:val="28"/>
        </w:rPr>
        <w:t>ечения родителей;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-родители (законных представителей) детей </w:t>
      </w:r>
      <w:r>
        <w:rPr>
          <w:rFonts w:ascii="Times New Roman" w:hAnsi="Times New Roman" w:cs="Times New Roman"/>
          <w:color w:val="393329"/>
          <w:sz w:val="28"/>
          <w:szCs w:val="28"/>
        </w:rPr>
        <w:t>с туберкулезной интоксикацией.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  <w:t xml:space="preserve">          </w:t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  Дополнительные льготы по оплате за присмотр и уход за детьми в дошкольных образовательных учреждениях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color w:val="393329"/>
          <w:sz w:val="28"/>
          <w:szCs w:val="28"/>
        </w:rPr>
        <w:t>дского округа предоставляются: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а) в размере 100 % от установленных размеров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93329"/>
          <w:sz w:val="28"/>
          <w:szCs w:val="28"/>
        </w:rPr>
      </w:pPr>
      <w:proofErr w:type="gram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- работникам дошкольных образовательных учреждений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 городского округа и работникам дошкольных групп общеобразовательных учреждений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 городского округа, осуществляющих образовательную деятельность по реализации образовательных программ дошкольного образования, имеющих детей дошкольного возраста, в случае если совокупный среднедушевой доход семьи не превышает среднего прожиточного мин</w:t>
      </w:r>
      <w:r>
        <w:rPr>
          <w:rFonts w:ascii="Times New Roman" w:hAnsi="Times New Roman" w:cs="Times New Roman"/>
          <w:color w:val="393329"/>
          <w:sz w:val="28"/>
          <w:szCs w:val="28"/>
        </w:rPr>
        <w:t>имума по Белгородской области;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б) в размере 50 % от установленных разме</w:t>
      </w:r>
      <w:r>
        <w:rPr>
          <w:rFonts w:ascii="Times New Roman" w:hAnsi="Times New Roman" w:cs="Times New Roman"/>
          <w:color w:val="393329"/>
          <w:sz w:val="28"/>
          <w:szCs w:val="28"/>
        </w:rPr>
        <w:t>ров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 родителям, имеющих трех и б</w:t>
      </w:r>
      <w:r>
        <w:rPr>
          <w:rFonts w:ascii="Times New Roman" w:hAnsi="Times New Roman" w:cs="Times New Roman"/>
          <w:color w:val="393329"/>
          <w:sz w:val="28"/>
          <w:szCs w:val="28"/>
        </w:rPr>
        <w:t>олее несовершеннолетних детей;</w:t>
      </w:r>
      <w:proofErr w:type="gramEnd"/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- </w:t>
      </w:r>
      <w:proofErr w:type="gramStart"/>
      <w:r w:rsidRPr="00523D6B">
        <w:rPr>
          <w:rFonts w:ascii="Times New Roman" w:hAnsi="Times New Roman" w:cs="Times New Roman"/>
          <w:color w:val="393329"/>
          <w:sz w:val="28"/>
          <w:szCs w:val="28"/>
        </w:rPr>
        <w:t>неполным семьям (по случаю по</w:t>
      </w:r>
      <w:r>
        <w:rPr>
          <w:rFonts w:ascii="Times New Roman" w:hAnsi="Times New Roman" w:cs="Times New Roman"/>
          <w:color w:val="393329"/>
          <w:sz w:val="28"/>
          <w:szCs w:val="28"/>
        </w:rPr>
        <w:t>тери кормильца или кормилицы);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 роди</w:t>
      </w:r>
      <w:r>
        <w:rPr>
          <w:rFonts w:ascii="Times New Roman" w:hAnsi="Times New Roman" w:cs="Times New Roman"/>
          <w:color w:val="393329"/>
          <w:sz w:val="28"/>
          <w:szCs w:val="28"/>
        </w:rPr>
        <w:t>телям – инвалидам 1 и 2 групп;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в) матерям, являющимся одинокими по отношению к своему ребенку, за пребывание первого ребенка в дошкольном образовательном учреждении, предусмотрев взимание родительской платы в размере 70 %, за пребывание второго ребенка - 30 % от установленных размеров, указанных в пункте 1 настоящего постановления.</w:t>
      </w:r>
      <w:proofErr w:type="gramEnd"/>
      <w:r w:rsidRPr="00523D6B"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br/>
        <w:t xml:space="preserve">  Льгота по оплате за присмотр и уход за детьми в дошкольных образовательных учреждениях предоставляется при наличии документов, подтверждающих права на льготу. Документы, подтверждающие право на </w:t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lastRenderedPageBreak/>
        <w:t>льготу по родительской плате за присмотр и уход за ребенком, предоставляются в Учреждение ежегодно в срок до 10 сентября календарного года.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93329"/>
          <w:sz w:val="28"/>
          <w:szCs w:val="28"/>
        </w:rPr>
      </w:pPr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 xml:space="preserve">Работники дошкольных образовательных учреждений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 xml:space="preserve"> городского округа и работники дошкольных групп общеобразовательных учреждений </w:t>
      </w:r>
      <w:proofErr w:type="spellStart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>Губкинского</w:t>
      </w:r>
      <w:proofErr w:type="spellEnd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 xml:space="preserve"> городского округа, осуществляющих образовательную деятельность по реализации образовательных программ дошкольного образования, имеющих детей дошкольного возраста, в случае если совокупный среднедушевой доход семьи не превышает среднего прожиточного минимума по Белгородской области, подтверждают право на льготу по родительской плате за присмотр и уход за ребенком, предоставляются в Учреждение</w:t>
      </w:r>
      <w:proofErr w:type="gramEnd"/>
      <w:r w:rsidRPr="00523D6B">
        <w:rPr>
          <w:rFonts w:ascii="Times New Roman" w:hAnsi="Times New Roman" w:cs="Times New Roman"/>
          <w:color w:val="393329"/>
          <w:sz w:val="28"/>
          <w:szCs w:val="28"/>
          <w:bdr w:val="none" w:sz="0" w:space="0" w:color="auto" w:frame="1"/>
        </w:rPr>
        <w:t xml:space="preserve"> ежеквартально в срок до 10 числа первого месяца квартала.</w:t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br/>
        <w:t>  Не взимать с родителей плату за период отсутствия ребенка в дошкольном образова</w:t>
      </w:r>
      <w:r>
        <w:rPr>
          <w:rFonts w:ascii="Times New Roman" w:hAnsi="Times New Roman" w:cs="Times New Roman"/>
          <w:color w:val="393329"/>
          <w:sz w:val="28"/>
          <w:szCs w:val="28"/>
        </w:rPr>
        <w:t>тельном учреждении по причине: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  <w:t>- болезни ребенка;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 xml:space="preserve">- ежегодного оплачиваемого (основного, дополнительного) </w:t>
      </w:r>
      <w:r>
        <w:rPr>
          <w:rFonts w:ascii="Times New Roman" w:hAnsi="Times New Roman" w:cs="Times New Roman"/>
          <w:color w:val="393329"/>
          <w:sz w:val="28"/>
          <w:szCs w:val="28"/>
        </w:rPr>
        <w:t>и учебного отпусков родителей;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</w:t>
      </w:r>
      <w:r>
        <w:rPr>
          <w:rFonts w:ascii="Times New Roman" w:hAnsi="Times New Roman" w:cs="Times New Roman"/>
          <w:color w:val="393329"/>
          <w:sz w:val="28"/>
          <w:szCs w:val="28"/>
        </w:rPr>
        <w:t xml:space="preserve"> санаторно-курортного лечения;</w:t>
      </w:r>
      <w:r>
        <w:rPr>
          <w:rFonts w:ascii="Times New Roman" w:hAnsi="Times New Roman" w:cs="Times New Roman"/>
          <w:color w:val="393329"/>
          <w:sz w:val="28"/>
          <w:szCs w:val="28"/>
        </w:rPr>
        <w:br/>
      </w:r>
      <w:r w:rsidRPr="00523D6B">
        <w:rPr>
          <w:rFonts w:ascii="Times New Roman" w:hAnsi="Times New Roman" w:cs="Times New Roman"/>
          <w:color w:val="393329"/>
          <w:sz w:val="28"/>
          <w:szCs w:val="28"/>
        </w:rPr>
        <w:t>- карантина;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93329"/>
          <w:sz w:val="28"/>
          <w:szCs w:val="28"/>
        </w:rPr>
      </w:pPr>
      <w:r w:rsidRPr="00523D6B">
        <w:rPr>
          <w:rFonts w:ascii="Times New Roman" w:hAnsi="Times New Roman" w:cs="Times New Roman"/>
          <w:color w:val="393329"/>
          <w:sz w:val="28"/>
          <w:szCs w:val="28"/>
        </w:rPr>
        <w:t>- летнего оздоровительного периода сроком не более 75 календарных дней.</w:t>
      </w:r>
    </w:p>
    <w:p w:rsidR="00523D6B" w:rsidRPr="00523D6B" w:rsidRDefault="00AB3C01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523D6B" w:rsidRPr="00523D6B">
          <w:rPr>
            <w:rFonts w:ascii="Times New Roman" w:hAnsi="Times New Roman" w:cs="Times New Roman"/>
            <w:color w:val="339966"/>
            <w:sz w:val="28"/>
            <w:szCs w:val="28"/>
            <w:u w:val="single"/>
          </w:rPr>
  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</w:t>
        </w:r>
      </w:hyperlink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bdr w:val="none" w:sz="0" w:space="0" w:color="auto" w:frame="1"/>
        </w:rPr>
        <w:br/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2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КОМПЕНСАЦИЯ ЧАСТИ РОДИТЕЛЬСКОЙ ПЛАТЫ ЗА ПРИСМОТР И УХОД ЗА ДЕТЬМИ </w:t>
      </w:r>
      <w:r w:rsidR="00C379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2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ДОШКОЛЬНОМ УЧРЕЖДЕНИИ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составляет: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- 20% среднего размера родительской платы за присмотр и уход за ребенком, на первого ребенка, посещающего детский сад;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- 50% среднего размера родительской платы за присмотр и уход за ребенком, на второго ребенка, посещающего детский сад;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- 70% среднего размера родительской платы за присмотр и уход за ребенком, на третьего ребенка, посещающего детский сад.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523D6B" w:rsidRPr="00523D6B" w:rsidRDefault="00AB3C01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523D6B" w:rsidRPr="00523D6B">
          <w:rPr>
            <w:rFonts w:ascii="Times New Roman" w:hAnsi="Times New Roman" w:cs="Times New Roman"/>
            <w:color w:val="339966"/>
            <w:sz w:val="28"/>
            <w:szCs w:val="28"/>
            <w:u w:val="single"/>
          </w:rPr>
          <w:t xml:space="preserve">Заявление о назначении выплаты компенсации части родительской платы за содержание ребенка в муниципальном дошкольном образовательном </w:t>
        </w:r>
        <w:r w:rsidR="00523D6B" w:rsidRPr="00523D6B">
          <w:rPr>
            <w:rFonts w:ascii="Times New Roman" w:hAnsi="Times New Roman" w:cs="Times New Roman"/>
            <w:color w:val="339966"/>
            <w:sz w:val="28"/>
            <w:szCs w:val="28"/>
            <w:u w:val="single"/>
          </w:rPr>
          <w:lastRenderedPageBreak/>
          <w:t>учреждении</w:t>
        </w:r>
        <w:r w:rsidR="00523D6B" w:rsidRPr="00523D6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  <w:r w:rsidR="00523D6B" w:rsidRPr="00523D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23D6B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b/>
          <w:bCs/>
          <w:color w:val="800000"/>
          <w:sz w:val="28"/>
          <w:szCs w:val="28"/>
        </w:rPr>
        <w:t>Вместе с заполненным заявлением на получение компенсации, заявитель должен предоставить в детский сад следующие документы:</w:t>
      </w:r>
    </w:p>
    <w:p w:rsidR="00523D6B" w:rsidRPr="00523D6B" w:rsidRDefault="00523D6B" w:rsidP="00523D6B">
      <w:pPr>
        <w:pStyle w:val="a8"/>
        <w:rPr>
          <w:rFonts w:ascii="Times New Roman" w:hAnsi="Times New Roman" w:cs="Times New Roman"/>
          <w:color w:val="494127"/>
          <w:sz w:val="28"/>
          <w:szCs w:val="28"/>
        </w:rPr>
      </w:pPr>
      <w:r w:rsidRPr="00523D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Справка о составе семьи (для получения справки обратитесь в ЖКК по месту прописки).</w:t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Ксерокопию свидетельства о рождение ребенка.</w:t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Ксерокопию паспорта заявителя (обязательно, что бы были листы с пропиской).</w:t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Ксерокопия сберкнижки или номер лицевого счета банковской карты, куда будет ежемесячно перечислять компенсация (для того что бы узнать номер своего лицевого счета банковской карты Вам необходимо обратиться в отделение Сбербанка с Вашим паспортом и  картой).</w:t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  <w:r w:rsidRPr="00523D6B">
        <w:rPr>
          <w:rFonts w:ascii="Times New Roman" w:hAnsi="Times New Roman" w:cs="Times New Roman"/>
          <w:color w:val="494127"/>
          <w:sz w:val="28"/>
          <w:szCs w:val="28"/>
          <w:bdr w:val="none" w:sz="0" w:space="0" w:color="auto" w:frame="1"/>
        </w:rPr>
        <w:br/>
      </w:r>
    </w:p>
    <w:p w:rsidR="004E6032" w:rsidRPr="00523D6B" w:rsidRDefault="004E6032" w:rsidP="00523D6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E6032" w:rsidRPr="00523D6B" w:rsidSect="004E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6B"/>
    <w:rsid w:val="004E6032"/>
    <w:rsid w:val="00523D6B"/>
    <w:rsid w:val="00AB3C01"/>
    <w:rsid w:val="00C379C2"/>
    <w:rsid w:val="00E8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32"/>
  </w:style>
  <w:style w:type="paragraph" w:styleId="1">
    <w:name w:val="heading 1"/>
    <w:basedOn w:val="a"/>
    <w:next w:val="a"/>
    <w:link w:val="10"/>
    <w:uiPriority w:val="9"/>
    <w:qFormat/>
    <w:rsid w:val="0052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3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D6B"/>
    <w:rPr>
      <w:b/>
      <w:bCs/>
    </w:rPr>
  </w:style>
  <w:style w:type="character" w:styleId="a5">
    <w:name w:val="Hyperlink"/>
    <w:basedOn w:val="a0"/>
    <w:uiPriority w:val="99"/>
    <w:semiHidden/>
    <w:unhideWhenUsed/>
    <w:rsid w:val="00523D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3D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3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9.obr-gubkin.ru/images/roditelyam/na_kompensaciju.pdf" TargetMode="External"/><Relationship Id="rId5" Type="http://schemas.openxmlformats.org/officeDocument/2006/relationships/hyperlink" Target="http://ds19.obr-gubkin.ru/images/pl_yslygi/43-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2023-09-02T08:13:00Z</dcterms:created>
  <dcterms:modified xsi:type="dcterms:W3CDTF">2023-09-04T09:30:00Z</dcterms:modified>
</cp:coreProperties>
</file>